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1C09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</w:t>
      </w:r>
      <w:r>
        <w:t>)</w:t>
      </w:r>
    </w:p>
    <w:p w:rsidR="00000000" w:rsidRDefault="00FC1C09"/>
    <w:p w:rsidR="00000000" w:rsidRDefault="00FC1C09">
      <w:pPr>
        <w:jc w:val="center"/>
      </w:pPr>
      <w:r>
        <w:rPr>
          <w:rFonts w:hint="eastAsia"/>
        </w:rPr>
        <w:t>化製</w:t>
      </w:r>
      <w:r>
        <w:rPr>
          <w:rFonts w:hint="eastAsia"/>
        </w:rPr>
        <w:t>(</w:t>
      </w:r>
      <w:r>
        <w:rPr>
          <w:rFonts w:hint="eastAsia"/>
        </w:rPr>
        <w:t>死亡獣畜取扱</w:t>
      </w:r>
      <w:r>
        <w:rPr>
          <w:rFonts w:hint="eastAsia"/>
        </w:rPr>
        <w:t>)</w:t>
      </w:r>
      <w:r>
        <w:rPr>
          <w:rFonts w:hint="eastAsia"/>
        </w:rPr>
        <w:t>報告書</w:t>
      </w:r>
      <w:r>
        <w:t>(</w:t>
      </w:r>
      <w:r>
        <w:rPr>
          <w:rFonts w:hint="eastAsia"/>
        </w:rPr>
        <w:t xml:space="preserve">　　年</w:t>
      </w:r>
      <w:r>
        <w:t>)</w:t>
      </w:r>
    </w:p>
    <w:p w:rsidR="00000000" w:rsidRDefault="00FC1C09">
      <w:pPr>
        <w:jc w:val="center"/>
      </w:pPr>
    </w:p>
    <w:p w:rsidR="00000000" w:rsidRDefault="00FC1C09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FC1C09">
      <w:pPr>
        <w:jc w:val="right"/>
      </w:pPr>
    </w:p>
    <w:p w:rsidR="00000000" w:rsidRDefault="00FC1C09">
      <w:r>
        <w:rPr>
          <w:rFonts w:hint="eastAsia"/>
        </w:rPr>
        <w:t xml:space="preserve">　　　茨城県知事　　　　殿</w:t>
      </w:r>
    </w:p>
    <w:p w:rsidR="00000000" w:rsidRDefault="00FC1C09"/>
    <w:p w:rsidR="00000000" w:rsidRDefault="00FC1C09">
      <w:pPr>
        <w:spacing w:after="167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FC1C09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FC1C09">
            <w:pPr>
              <w:ind w:left="113" w:right="21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34290</wp:posOffset>
                      </wp:positionV>
                      <wp:extent cx="186118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300990"/>
                              </a:xfrm>
                              <a:prstGeom prst="bracketPair">
                                <a:avLst>
                                  <a:gd name="adj" fmla="val 907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761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2.7pt;width:146.5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T6iA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bDbNstkEIwq26zSdz2PFElIcTxvr/DuuWxQmJd5YQp+5fyTC&#10;xkvI/sH5WBc2sCPsK0Z1K6HKeyLRPL3JY9SkGHwB/AgaDiq9FlJGmUiFuhJPrydpxHZaChaMMS12&#10;u1lKiwATWMRvgL1ws3qnWAQLKVsNc0+E7OdwuVQBDzIwRB5yEZX0Y57OV7PVLB/l4+lqlKdVNbpf&#10;L/PRdJ3dTKrrarmssp8htCwvGsEYVyG6o6qz/O9UM/RXr8eTri9YuHOy6/i9JptchgHCiKyO/8gu&#10;aiXIo5fZRrMXkIrVfZvCswKTRtvvGHXQoiV233bEcozkewVym2d5Hno6LvLJzRgW9tyyObcQRQGq&#10;xB6jfrr0/TuwM1ZsG7gpi2VVOjRALfxRy31Ug7ChDSOD4ckIfX6+jl6/H7bFLwAAAP//AwBQSwME&#10;FAAGAAgAAAAhANbNypncAAAABgEAAA8AAABkcnMvZG93bnJldi54bWxMjsFOwzAQRO9I/IO1SNyo&#10;TdpCCXEqhNSKAwIaOHB0420SYa+j2GnD37Oc4Dia0ZtXrCfvxBGH2AXScD1TIJDqYDtqNHy8b65W&#10;IGIyZI0LhBq+McK6PD8rTG7DiXZ4rFIjGEIxNxralPpcyli36E2chR6Ju0MYvEkch0bawZwY7p3M&#10;lLqR3nTED63p8bHF+qsavQYcn18Py+1LVt1tN2+fY/+0a9xC68uL6eEeRMIp/Y3hV5/VoWSnfRjJ&#10;RuE03GY81LBcgOB2rtQcxJ5ztgJZFvK/fvkDAAD//wMAUEsBAi0AFAAGAAgAAAAhALaDOJL+AAAA&#10;4QEAABMAAAAAAAAAAAAAAAAAAAAAAFtDb250ZW50X1R5cGVzXS54bWxQSwECLQAUAAYACAAAACEA&#10;OP0h/9YAAACUAQAACwAAAAAAAAAAAAAAAAAvAQAAX3JlbHMvLnJlbHNQSwECLQAUAAYACAAAACEA&#10;i+y0+ogCAAAgBQAADgAAAAAAAAAAAAAAAAAuAgAAZHJzL2Uyb0RvYy54bWxQSwECLQAUAAYACAAA&#10;ACEA1s3KmdwAAAAGAQAADwAAAAAAAAAAAAAAAADiBAAAZHJzL2Rvd25yZXYueG1sUEsFBgAAAAAE&#10;AAQA8wAAAOsFAAAAAA==&#10;" o:allowincell="f" adj="1960" strokeweight=".5pt">
                      <w10:wrap anchorx="page"/>
                    </v:shap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法人にあつては，その名称並びに代表者の氏名及び住所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FC1C09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4" w:type="dxa"/>
            <w:vMerge/>
            <w:vAlign w:val="center"/>
          </w:tcPr>
          <w:p w:rsidR="00000000" w:rsidRDefault="00FC1C0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FC1C0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FC1C09" w:rsidP="00A4725D">
            <w:pPr>
              <w:ind w:right="84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FC1C0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FC1C0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FC1C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FC1C09"/>
    <w:p w:rsidR="00000000" w:rsidRDefault="00FC1C09">
      <w:pPr>
        <w:ind w:left="210"/>
      </w:pPr>
      <w:r>
        <w:rPr>
          <w:rFonts w:hint="eastAsia"/>
        </w:rPr>
        <w:t xml:space="preserve">　次のとおり化製</w:t>
      </w:r>
      <w:r>
        <w:t>(</w:t>
      </w:r>
      <w:r>
        <w:rPr>
          <w:rFonts w:hint="eastAsia"/>
        </w:rPr>
        <w:t>死亡獣畜の取扱い</w:t>
      </w:r>
      <w:r>
        <w:rPr>
          <w:rFonts w:hint="eastAsia"/>
        </w:rPr>
        <w:t>)</w:t>
      </w:r>
      <w:r>
        <w:rPr>
          <w:rFonts w:hint="eastAsia"/>
        </w:rPr>
        <w:t>を行います。</w:t>
      </w:r>
    </w:p>
    <w:p w:rsidR="00000000" w:rsidRDefault="00FC1C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205"/>
        <w:gridCol w:w="55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945" w:type="dxa"/>
            <w:gridSpan w:val="2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569" w:type="dxa"/>
          </w:tcPr>
          <w:p w:rsidR="00000000" w:rsidRDefault="00FC1C09">
            <w:pPr>
              <w:wordWrap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945" w:type="dxa"/>
            <w:gridSpan w:val="2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569" w:type="dxa"/>
          </w:tcPr>
          <w:p w:rsidR="00000000" w:rsidRDefault="00FC1C09">
            <w:pPr>
              <w:wordWrap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945" w:type="dxa"/>
            <w:gridSpan w:val="2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開場日数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 w:val="restart"/>
            <w:textDirection w:val="tbRlV"/>
            <w:vAlign w:val="center"/>
          </w:tcPr>
          <w:p w:rsidR="00000000" w:rsidRDefault="00FC1C09">
            <w:pPr>
              <w:wordWrap/>
              <w:ind w:left="113" w:right="113"/>
              <w:jc w:val="center"/>
            </w:pPr>
            <w:r>
              <w:rPr>
                <w:rFonts w:hint="eastAsia"/>
                <w:spacing w:val="264"/>
              </w:rPr>
              <w:t>取扱</w:t>
            </w:r>
            <w:r>
              <w:rPr>
                <w:rFonts w:hint="eastAsia"/>
              </w:rPr>
              <w:t>量</w:t>
            </w:r>
          </w:p>
          <w:p w:rsidR="00000000" w:rsidRDefault="00FC1C09">
            <w:pPr>
              <w:wordWrap/>
              <w:ind w:left="113" w:right="113"/>
              <w:jc w:val="center"/>
            </w:pPr>
            <w:r>
              <w:rPr>
                <w:rFonts w:hint="eastAsia"/>
              </w:rPr>
              <w:t>化製等処理原料の</w:t>
            </w: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獣骨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鳥骨・内臓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羽毛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 w:val="restart"/>
            <w:textDirection w:val="tbRlV"/>
            <w:vAlign w:val="center"/>
          </w:tcPr>
          <w:p w:rsidR="00000000" w:rsidRDefault="00FC1C09">
            <w:pPr>
              <w:wordWrap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製品</w:t>
            </w:r>
            <w:r>
              <w:rPr>
                <w:rFonts w:hint="eastAsia"/>
              </w:rPr>
              <w:t>量</w:t>
            </w: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ミートボーンミール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>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フェザーミール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油脂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945" w:type="dxa"/>
            <w:gridSpan w:val="2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原皮取扱数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</w:pPr>
            <w:r>
              <w:rPr>
                <w:rFonts w:hint="eastAsia"/>
              </w:rPr>
              <w:t xml:space="preserve">　牛皮　　　　　　　　枚・豚皮　　　　　　　　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 w:val="restart"/>
            <w:textDirection w:val="tbRlV"/>
            <w:vAlign w:val="center"/>
          </w:tcPr>
          <w:p w:rsidR="00000000" w:rsidRDefault="00FC1C09">
            <w:pPr>
              <w:wordWrap/>
              <w:ind w:left="113" w:right="113"/>
              <w:jc w:val="center"/>
            </w:pPr>
            <w:r>
              <w:rPr>
                <w:rFonts w:hint="eastAsia"/>
              </w:rPr>
              <w:t>死亡獣畜取扱頭数</w:t>
            </w: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牛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馬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豚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40" w:type="dxa"/>
            <w:vMerge/>
          </w:tcPr>
          <w:p w:rsidR="00000000" w:rsidRDefault="00FC1C09">
            <w:pPr>
              <w:wordWrap/>
              <w:ind w:left="113" w:right="113"/>
            </w:pPr>
          </w:p>
        </w:tc>
        <w:tc>
          <w:tcPr>
            <w:tcW w:w="2205" w:type="dxa"/>
            <w:vAlign w:val="center"/>
          </w:tcPr>
          <w:p w:rsidR="00000000" w:rsidRDefault="00FC1C09">
            <w:pPr>
              <w:wordWrap/>
              <w:ind w:left="113" w:right="113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5569" w:type="dxa"/>
            <w:vAlign w:val="center"/>
          </w:tcPr>
          <w:p w:rsidR="00000000" w:rsidRDefault="00FC1C09">
            <w:pPr>
              <w:wordWrap/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</w:tr>
    </w:tbl>
    <w:p w:rsidR="00000000" w:rsidRDefault="00FC1C09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1C09">
      <w:r>
        <w:separator/>
      </w:r>
    </w:p>
  </w:endnote>
  <w:endnote w:type="continuationSeparator" w:id="0">
    <w:p w:rsidR="00000000" w:rsidRDefault="00F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1C09">
      <w:r>
        <w:separator/>
      </w:r>
    </w:p>
  </w:footnote>
  <w:footnote w:type="continuationSeparator" w:id="0">
    <w:p w:rsidR="00000000" w:rsidRDefault="00FC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C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5D"/>
    <w:rsid w:val="00A4725D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084AE-F283-4214-AC93-7D34D95A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2021-01-15T07:13:00Z</dcterms:created>
  <dcterms:modified xsi:type="dcterms:W3CDTF">2021-01-15T07:13:00Z</dcterms:modified>
</cp:coreProperties>
</file>